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19C8" w:rsidRDefault="006419C8" w:rsidP="00EF6E21">
      <w:pPr>
        <w:pStyle w:val="Body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8890</wp:posOffset>
                </wp:positionH>
                <wp:positionV relativeFrom="paragraph">
                  <wp:posOffset>142240</wp:posOffset>
                </wp:positionV>
                <wp:extent cx="5915025" cy="0"/>
                <wp:effectExtent l="0" t="19050" r="28575" b="1905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150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3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57384B" id="Straight Connector 4" o:spid="_x0000_s1026" style="position:absolute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7pt,11.2pt" to="466.4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" strokecolor="#76923c [2406]" strokeweight="2.25pt"/>
            </w:pict>
          </mc:Fallback>
        </mc:AlternateContent>
      </w:r>
    </w:p>
    <w:p w:rsidR="00A225CE" w:rsidRPr="006419C8" w:rsidRDefault="00EF6E21" w:rsidP="00EF6E21">
      <w:pPr>
        <w:pStyle w:val="Body"/>
        <w:rPr>
          <w:rFonts w:ascii="Times New Roman" w:hAnsi="Times New Roman" w:cs="Times New Roman"/>
          <w:b/>
          <w:sz w:val="28"/>
          <w:szCs w:val="24"/>
        </w:rPr>
      </w:pPr>
      <w:r w:rsidRPr="006419C8">
        <w:rPr>
          <w:rFonts w:ascii="Times New Roman" w:hAnsi="Times New Roman" w:cs="Times New Roman"/>
          <w:b/>
          <w:sz w:val="28"/>
          <w:szCs w:val="24"/>
        </w:rPr>
        <w:t>PAEGC Branding Guidelines</w:t>
      </w:r>
    </w:p>
    <w:p w:rsidR="00CC0027" w:rsidRDefault="00A225CE" w:rsidP="006419C8">
      <w:pPr>
        <w:pStyle w:val="Body"/>
        <w:rPr>
          <w:rFonts w:ascii="Times New Roman" w:hAnsi="Times New Roman" w:cs="Times New Roman"/>
          <w:sz w:val="24"/>
          <w:szCs w:val="24"/>
        </w:rPr>
      </w:pPr>
      <w:r w:rsidRPr="00A225CE">
        <w:rPr>
          <w:rFonts w:ascii="Times New Roman" w:hAnsi="Times New Roman" w:cs="Times New Roman"/>
          <w:sz w:val="24"/>
          <w:szCs w:val="24"/>
        </w:rPr>
        <w:t>The</w:t>
      </w:r>
      <w:r w:rsidR="006419C8">
        <w:rPr>
          <w:rFonts w:ascii="Times New Roman" w:hAnsi="Times New Roman" w:cs="Times New Roman"/>
          <w:sz w:val="24"/>
          <w:szCs w:val="24"/>
        </w:rPr>
        <w:t>se are the</w:t>
      </w:r>
      <w:r w:rsidRPr="00A225CE">
        <w:rPr>
          <w:rFonts w:ascii="Times New Roman" w:hAnsi="Times New Roman" w:cs="Times New Roman"/>
          <w:sz w:val="24"/>
          <w:szCs w:val="24"/>
        </w:rPr>
        <w:t xml:space="preserve"> Branding Guidelines </w:t>
      </w:r>
      <w:r w:rsidR="006419C8">
        <w:rPr>
          <w:rFonts w:ascii="Times New Roman" w:hAnsi="Times New Roman" w:cs="Times New Roman"/>
          <w:sz w:val="24"/>
          <w:szCs w:val="24"/>
        </w:rPr>
        <w:t xml:space="preserve">for </w:t>
      </w:r>
      <w:r w:rsidR="006419C8" w:rsidRPr="00CC0027">
        <w:rPr>
          <w:rFonts w:ascii="Times New Roman" w:hAnsi="Times New Roman" w:cs="Times New Roman"/>
          <w:i/>
          <w:sz w:val="24"/>
          <w:szCs w:val="24"/>
        </w:rPr>
        <w:t>Powering Agriculture</w:t>
      </w:r>
      <w:r w:rsidR="006419C8">
        <w:rPr>
          <w:rFonts w:ascii="Times New Roman" w:hAnsi="Times New Roman" w:cs="Times New Roman"/>
          <w:sz w:val="24"/>
          <w:szCs w:val="24"/>
        </w:rPr>
        <w:t xml:space="preserve">: </w:t>
      </w:r>
      <w:r w:rsidR="006419C8" w:rsidRPr="00CC0027">
        <w:rPr>
          <w:rFonts w:ascii="Times New Roman" w:hAnsi="Times New Roman" w:cs="Times New Roman"/>
          <w:i/>
          <w:sz w:val="24"/>
          <w:szCs w:val="24"/>
        </w:rPr>
        <w:t>An Energy Grand Challenge for Development</w:t>
      </w:r>
      <w:r w:rsidR="006419C8">
        <w:rPr>
          <w:rFonts w:ascii="Times New Roman" w:hAnsi="Times New Roman" w:cs="Times New Roman"/>
          <w:sz w:val="24"/>
          <w:szCs w:val="24"/>
        </w:rPr>
        <w:t xml:space="preserve"> (</w:t>
      </w:r>
      <w:r w:rsidR="006419C8" w:rsidRPr="00A225CE">
        <w:rPr>
          <w:rFonts w:ascii="Times New Roman" w:hAnsi="Times New Roman" w:cs="Times New Roman"/>
          <w:sz w:val="24"/>
          <w:szCs w:val="24"/>
        </w:rPr>
        <w:t>PAEGC</w:t>
      </w:r>
      <w:r w:rsidR="006419C8">
        <w:rPr>
          <w:rFonts w:ascii="Times New Roman" w:hAnsi="Times New Roman" w:cs="Times New Roman"/>
          <w:sz w:val="24"/>
          <w:szCs w:val="24"/>
        </w:rPr>
        <w:t xml:space="preserve">). They </w:t>
      </w:r>
      <w:r w:rsidRPr="00A225CE">
        <w:rPr>
          <w:rFonts w:ascii="Times New Roman" w:hAnsi="Times New Roman" w:cs="Times New Roman"/>
          <w:sz w:val="24"/>
          <w:szCs w:val="24"/>
        </w:rPr>
        <w:t xml:space="preserve">are meant </w:t>
      </w:r>
      <w:r w:rsidR="000111DF">
        <w:rPr>
          <w:rFonts w:ascii="Times New Roman" w:hAnsi="Times New Roman" w:cs="Times New Roman"/>
          <w:sz w:val="24"/>
          <w:szCs w:val="24"/>
        </w:rPr>
        <w:t xml:space="preserve">to </w:t>
      </w:r>
      <w:r w:rsidR="006419C8">
        <w:rPr>
          <w:rFonts w:ascii="Times New Roman" w:hAnsi="Times New Roman" w:cs="Times New Roman"/>
          <w:sz w:val="24"/>
          <w:szCs w:val="24"/>
        </w:rPr>
        <w:t xml:space="preserve">set the </w:t>
      </w:r>
      <w:r w:rsidR="006419C8" w:rsidRPr="006419C8">
        <w:rPr>
          <w:rFonts w:ascii="Times New Roman" w:hAnsi="Times New Roman" w:cs="Times New Roman"/>
          <w:sz w:val="24"/>
          <w:szCs w:val="24"/>
        </w:rPr>
        <w:t xml:space="preserve">standard for the design of all </w:t>
      </w:r>
      <w:r w:rsidR="006419C8">
        <w:rPr>
          <w:rFonts w:ascii="Times New Roman" w:hAnsi="Times New Roman" w:cs="Times New Roman"/>
          <w:sz w:val="24"/>
          <w:szCs w:val="24"/>
        </w:rPr>
        <w:t>PAEGC branded documents and c</w:t>
      </w:r>
      <w:r w:rsidR="00D33B61">
        <w:rPr>
          <w:rFonts w:ascii="Times New Roman" w:hAnsi="Times New Roman" w:cs="Times New Roman"/>
          <w:sz w:val="24"/>
          <w:szCs w:val="24"/>
        </w:rPr>
        <w:t xml:space="preserve">ommunications prepared by partners, contractors, awardees, etc. </w:t>
      </w:r>
    </w:p>
    <w:p w:rsidR="006419C8" w:rsidRDefault="006419C8" w:rsidP="006419C8">
      <w:pPr>
        <w:pStyle w:val="Body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These guidelines outline the “</w:t>
      </w:r>
      <w:r w:rsidRPr="00CC0027">
        <w:rPr>
          <w:rFonts w:ascii="Times New Roman" w:hAnsi="Times New Roman" w:cs="Times New Roman"/>
          <w:i/>
          <w:sz w:val="24"/>
          <w:szCs w:val="24"/>
        </w:rPr>
        <w:t>Powering Agriculture</w:t>
      </w:r>
      <w:r>
        <w:rPr>
          <w:rFonts w:ascii="Times New Roman" w:hAnsi="Times New Roman" w:cs="Times New Roman"/>
          <w:sz w:val="24"/>
          <w:szCs w:val="24"/>
        </w:rPr>
        <w:t xml:space="preserve"> Identity”, which is the official marking for activities funded through the </w:t>
      </w:r>
      <w:r w:rsidRPr="00CC0027">
        <w:rPr>
          <w:rFonts w:ascii="Times New Roman" w:hAnsi="Times New Roman" w:cs="Times New Roman"/>
          <w:i/>
          <w:sz w:val="24"/>
          <w:szCs w:val="24"/>
        </w:rPr>
        <w:t>Powering Agriculture</w:t>
      </w:r>
      <w:r>
        <w:rPr>
          <w:rFonts w:ascii="Times New Roman" w:hAnsi="Times New Roman" w:cs="Times New Roman"/>
          <w:sz w:val="24"/>
          <w:szCs w:val="24"/>
        </w:rPr>
        <w:t xml:space="preserve"> Program. In this regard, the </w:t>
      </w:r>
      <w:r w:rsidRPr="00CC0027">
        <w:rPr>
          <w:rFonts w:ascii="Times New Roman" w:hAnsi="Times New Roman" w:cs="Times New Roman"/>
          <w:i/>
          <w:sz w:val="24"/>
          <w:szCs w:val="24"/>
        </w:rPr>
        <w:t>Powering Agriculture</w:t>
      </w:r>
      <w:r>
        <w:rPr>
          <w:rFonts w:ascii="Times New Roman" w:hAnsi="Times New Roman" w:cs="Times New Roman"/>
          <w:sz w:val="24"/>
          <w:szCs w:val="24"/>
        </w:rPr>
        <w:t xml:space="preserve"> Identity consists of the following elements: (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The </w:t>
      </w:r>
      <w:r w:rsidRPr="00CC0027">
        <w:rPr>
          <w:rFonts w:ascii="Times New Roman" w:hAnsi="Times New Roman" w:cs="Times New Roman"/>
          <w:i/>
          <w:sz w:val="24"/>
          <w:szCs w:val="24"/>
        </w:rPr>
        <w:t>Powering Agriculture</w:t>
      </w:r>
      <w:r>
        <w:rPr>
          <w:rFonts w:ascii="Times New Roman" w:hAnsi="Times New Roman" w:cs="Times New Roman"/>
          <w:sz w:val="24"/>
          <w:szCs w:val="24"/>
        </w:rPr>
        <w:t xml:space="preserve"> logo</w:t>
      </w:r>
      <w:r w:rsidR="00D33B61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, (ii) The United States Agency for International Development (USAID) logo, (iii) the Swedish Government logo, (iv) the </w:t>
      </w:r>
      <w:r w:rsidR="004D67FB" w:rsidRPr="004D67FB">
        <w:rPr>
          <w:rFonts w:ascii="Times New Roman" w:hAnsi="Times New Roman" w:cs="Times New Roman"/>
          <w:sz w:val="24"/>
          <w:szCs w:val="24"/>
        </w:rPr>
        <w:t xml:space="preserve">German Federal Ministry for Economic Cooperation and Development (BMZ) </w:t>
      </w:r>
      <w:r w:rsidR="009B3AAB">
        <w:rPr>
          <w:rFonts w:ascii="Times New Roman" w:hAnsi="Times New Roman" w:cs="Times New Roman"/>
          <w:sz w:val="24"/>
          <w:szCs w:val="24"/>
        </w:rPr>
        <w:t xml:space="preserve">logo, (v) the </w:t>
      </w:r>
      <w:r>
        <w:rPr>
          <w:rFonts w:ascii="Times New Roman" w:hAnsi="Times New Roman" w:cs="Times New Roman"/>
          <w:sz w:val="24"/>
          <w:szCs w:val="24"/>
        </w:rPr>
        <w:t xml:space="preserve">Duke Energy logo, (v) and the </w:t>
      </w:r>
      <w:r w:rsidR="001C3AFD" w:rsidRPr="001C3AFD">
        <w:rPr>
          <w:rFonts w:ascii="Times New Roman" w:hAnsi="Times New Roman" w:cs="Times New Roman"/>
          <w:sz w:val="24"/>
          <w:szCs w:val="24"/>
        </w:rPr>
        <w:t xml:space="preserve">Overseas Private Investment Corporation </w:t>
      </w:r>
      <w:r w:rsidR="001C3AFD">
        <w:rPr>
          <w:rFonts w:ascii="Times New Roman" w:hAnsi="Times New Roman" w:cs="Times New Roman"/>
          <w:sz w:val="24"/>
          <w:szCs w:val="24"/>
        </w:rPr>
        <w:t>(</w:t>
      </w:r>
      <w:r w:rsidR="009B3AAB">
        <w:rPr>
          <w:rFonts w:ascii="Times New Roman" w:hAnsi="Times New Roman" w:cs="Times New Roman"/>
          <w:sz w:val="24"/>
          <w:szCs w:val="24"/>
        </w:rPr>
        <w:t>OPIC</w:t>
      </w:r>
      <w:r w:rsidR="001C3AFD">
        <w:rPr>
          <w:rFonts w:ascii="Times New Roman" w:hAnsi="Times New Roman" w:cs="Times New Roman"/>
          <w:sz w:val="24"/>
          <w:szCs w:val="24"/>
        </w:rPr>
        <w:t>)</w:t>
      </w:r>
      <w:r w:rsidR="009B3AAB">
        <w:rPr>
          <w:rFonts w:ascii="Times New Roman" w:hAnsi="Times New Roman" w:cs="Times New Roman"/>
          <w:sz w:val="24"/>
          <w:szCs w:val="24"/>
        </w:rPr>
        <w:t xml:space="preserve"> logo.</w:t>
      </w:r>
      <w:r w:rsidR="00E16102" w:rsidRPr="00E16102">
        <w:t xml:space="preserve"> </w:t>
      </w:r>
      <w:r w:rsidR="00E16102" w:rsidRPr="00E16102">
        <w:rPr>
          <w:rFonts w:ascii="Times New Roman" w:hAnsi="Times New Roman" w:cs="Times New Roman"/>
          <w:sz w:val="24"/>
          <w:szCs w:val="24"/>
        </w:rPr>
        <w:t xml:space="preserve">The </w:t>
      </w:r>
      <w:r w:rsidR="00E16102" w:rsidRPr="00CC0027">
        <w:rPr>
          <w:rFonts w:ascii="Times New Roman" w:hAnsi="Times New Roman" w:cs="Times New Roman"/>
          <w:i/>
          <w:sz w:val="24"/>
          <w:szCs w:val="24"/>
        </w:rPr>
        <w:t>Powering Agriculture</w:t>
      </w:r>
      <w:r w:rsidR="00E16102" w:rsidRPr="00E16102">
        <w:rPr>
          <w:rFonts w:ascii="Times New Roman" w:hAnsi="Times New Roman" w:cs="Times New Roman"/>
          <w:sz w:val="24"/>
          <w:szCs w:val="24"/>
        </w:rPr>
        <w:t xml:space="preserve"> Identity will be used on all project or activity sites; public communications including, but not limited to studies, reports, audio visual productions, and other informational products, forms, press releases, banners and promotional material; events organized under the program such as training courses, workshops, exhibitions, conferences and other public activities.</w:t>
      </w:r>
    </w:p>
    <w:p w:rsidR="004B28A7" w:rsidRDefault="004B28A7" w:rsidP="004B28A7">
      <w:pPr>
        <w:pStyle w:val="Body"/>
        <w:rPr>
          <w:rFonts w:ascii="Times New Roman" w:hAnsi="Times New Roman" w:cs="Times New Roman"/>
          <w:sz w:val="24"/>
          <w:szCs w:val="24"/>
        </w:rPr>
      </w:pPr>
      <w:r w:rsidRPr="004B28A7">
        <w:rPr>
          <w:rFonts w:ascii="Times New Roman" w:hAnsi="Times New Roman" w:cs="Times New Roman"/>
          <w:sz w:val="24"/>
          <w:szCs w:val="24"/>
        </w:rPr>
        <w:t>For the purpose of enhancin</w:t>
      </w:r>
      <w:r>
        <w:rPr>
          <w:rFonts w:ascii="Times New Roman" w:hAnsi="Times New Roman" w:cs="Times New Roman"/>
          <w:sz w:val="24"/>
          <w:szCs w:val="24"/>
        </w:rPr>
        <w:t xml:space="preserve">g readability and/or design, the user </w:t>
      </w:r>
      <w:r w:rsidRPr="004B28A7">
        <w:rPr>
          <w:rFonts w:ascii="Times New Roman" w:hAnsi="Times New Roman" w:cs="Times New Roman"/>
          <w:sz w:val="24"/>
          <w:szCs w:val="24"/>
        </w:rPr>
        <w:t>may choose to separate the Powering Agriculture logo from the Founding Partner logos. This approach is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B28A7">
        <w:rPr>
          <w:rFonts w:ascii="Times New Roman" w:hAnsi="Times New Roman" w:cs="Times New Roman"/>
          <w:sz w:val="24"/>
          <w:szCs w:val="24"/>
        </w:rPr>
        <w:t>acceptable – however, all five (5) logos must be used on all branded/marked materials, all Founding Partner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B28A7">
        <w:rPr>
          <w:rFonts w:ascii="Times New Roman" w:hAnsi="Times New Roman" w:cs="Times New Roman"/>
          <w:sz w:val="24"/>
          <w:szCs w:val="24"/>
        </w:rPr>
        <w:t>logos must be grouped together, and all Founding Partner logos must be of the same relative size.</w:t>
      </w:r>
    </w:p>
    <w:p w:rsidR="001C3AFD" w:rsidRDefault="004D67FB" w:rsidP="001C3AFD">
      <w:pPr>
        <w:pStyle w:val="Body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="001C3AFD" w:rsidRPr="001C3AFD">
        <w:rPr>
          <w:rFonts w:ascii="Times New Roman" w:hAnsi="Times New Roman" w:cs="Times New Roman"/>
          <w:sz w:val="24"/>
          <w:szCs w:val="24"/>
        </w:rPr>
        <w:t xml:space="preserve">ommunications and project materials </w:t>
      </w:r>
      <w:r>
        <w:rPr>
          <w:rFonts w:ascii="Times New Roman" w:hAnsi="Times New Roman" w:cs="Times New Roman"/>
          <w:sz w:val="24"/>
          <w:szCs w:val="24"/>
        </w:rPr>
        <w:t>should</w:t>
      </w:r>
      <w:r w:rsidR="001C3AFD" w:rsidRPr="001C3AFD">
        <w:rPr>
          <w:rFonts w:ascii="Times New Roman" w:hAnsi="Times New Roman" w:cs="Times New Roman"/>
          <w:sz w:val="24"/>
          <w:szCs w:val="24"/>
        </w:rPr>
        <w:t xml:space="preserve"> display the </w:t>
      </w:r>
      <w:r w:rsidR="001C3AFD" w:rsidRPr="004B28A7">
        <w:rPr>
          <w:rFonts w:ascii="Times New Roman" w:hAnsi="Times New Roman" w:cs="Times New Roman"/>
          <w:i/>
          <w:sz w:val="24"/>
          <w:szCs w:val="24"/>
        </w:rPr>
        <w:t>Powering Agriculture</w:t>
      </w:r>
      <w:r w:rsidR="001C3AFD" w:rsidRPr="001C3AFD">
        <w:rPr>
          <w:rFonts w:ascii="Times New Roman" w:hAnsi="Times New Roman" w:cs="Times New Roman"/>
          <w:sz w:val="24"/>
          <w:szCs w:val="24"/>
        </w:rPr>
        <w:t xml:space="preserve"> Identity.</w:t>
      </w:r>
      <w:r w:rsidR="001C3AFD">
        <w:rPr>
          <w:rFonts w:ascii="Times New Roman" w:hAnsi="Times New Roman" w:cs="Times New Roman"/>
          <w:sz w:val="24"/>
          <w:szCs w:val="24"/>
        </w:rPr>
        <w:t xml:space="preserve"> </w:t>
      </w:r>
      <w:r w:rsidR="00D33B61">
        <w:rPr>
          <w:rFonts w:ascii="Times New Roman" w:hAnsi="Times New Roman" w:cs="Times New Roman"/>
          <w:sz w:val="24"/>
          <w:szCs w:val="24"/>
        </w:rPr>
        <w:t>When appropriate</w:t>
      </w:r>
      <w:r w:rsidR="001C3AFD" w:rsidRPr="001C3AFD">
        <w:rPr>
          <w:rFonts w:ascii="Times New Roman" w:hAnsi="Times New Roman" w:cs="Times New Roman"/>
          <w:sz w:val="24"/>
          <w:szCs w:val="24"/>
        </w:rPr>
        <w:t xml:space="preserve">, the following “Powering Agriculture Disclaimer” </w:t>
      </w:r>
      <w:r w:rsidR="00D33B61">
        <w:rPr>
          <w:rFonts w:ascii="Times New Roman" w:hAnsi="Times New Roman" w:cs="Times New Roman"/>
          <w:sz w:val="24"/>
          <w:szCs w:val="24"/>
        </w:rPr>
        <w:t>should</w:t>
      </w:r>
      <w:r w:rsidR="001C3AFD" w:rsidRPr="001C3AFD">
        <w:rPr>
          <w:rFonts w:ascii="Times New Roman" w:hAnsi="Times New Roman" w:cs="Times New Roman"/>
          <w:sz w:val="24"/>
          <w:szCs w:val="24"/>
        </w:rPr>
        <w:t xml:space="preserve"> be used on project deliverables</w:t>
      </w:r>
      <w:r w:rsidR="002F4C33">
        <w:rPr>
          <w:rFonts w:ascii="Times New Roman" w:hAnsi="Times New Roman" w:cs="Times New Roman"/>
          <w:sz w:val="24"/>
          <w:szCs w:val="24"/>
        </w:rPr>
        <w:t xml:space="preserve"> as well</w:t>
      </w:r>
      <w:r w:rsidR="001C3AFD" w:rsidRPr="001C3AFD">
        <w:rPr>
          <w:rFonts w:ascii="Times New Roman" w:hAnsi="Times New Roman" w:cs="Times New Roman"/>
          <w:sz w:val="24"/>
          <w:szCs w:val="24"/>
        </w:rPr>
        <w:t>:</w:t>
      </w:r>
      <w:r w:rsidR="001C3AFD">
        <w:rPr>
          <w:rFonts w:ascii="Times New Roman" w:hAnsi="Times New Roman" w:cs="Times New Roman"/>
          <w:sz w:val="24"/>
          <w:szCs w:val="24"/>
        </w:rPr>
        <w:t xml:space="preserve"> </w:t>
      </w:r>
      <w:r w:rsidR="001C3AFD" w:rsidRPr="001C3AFD">
        <w:rPr>
          <w:rFonts w:ascii="Times New Roman" w:hAnsi="Times New Roman" w:cs="Times New Roman"/>
          <w:sz w:val="24"/>
          <w:szCs w:val="24"/>
        </w:rPr>
        <w:t>“This product is made possible through the support of the Powering Agriculture: An Energy Grand</w:t>
      </w:r>
      <w:r w:rsidR="001C3AFD">
        <w:rPr>
          <w:rFonts w:ascii="Times New Roman" w:hAnsi="Times New Roman" w:cs="Times New Roman"/>
          <w:sz w:val="24"/>
          <w:szCs w:val="24"/>
        </w:rPr>
        <w:t xml:space="preserve"> </w:t>
      </w:r>
      <w:r w:rsidR="001C3AFD" w:rsidRPr="001C3AFD">
        <w:rPr>
          <w:rFonts w:ascii="Times New Roman" w:hAnsi="Times New Roman" w:cs="Times New Roman"/>
          <w:sz w:val="24"/>
          <w:szCs w:val="24"/>
        </w:rPr>
        <w:t>Challenge for Development Partners: the United States Agency for International Development</w:t>
      </w:r>
      <w:r w:rsidR="001C3AFD">
        <w:rPr>
          <w:rFonts w:ascii="Times New Roman" w:hAnsi="Times New Roman" w:cs="Times New Roman"/>
          <w:sz w:val="24"/>
          <w:szCs w:val="24"/>
        </w:rPr>
        <w:t xml:space="preserve"> </w:t>
      </w:r>
      <w:r w:rsidR="001C3AFD" w:rsidRPr="001C3AFD">
        <w:rPr>
          <w:rFonts w:ascii="Times New Roman" w:hAnsi="Times New Roman" w:cs="Times New Roman"/>
          <w:sz w:val="24"/>
          <w:szCs w:val="24"/>
        </w:rPr>
        <w:t xml:space="preserve">(USAID), </w:t>
      </w:r>
      <w:r>
        <w:rPr>
          <w:rFonts w:ascii="Times New Roman" w:hAnsi="Times New Roman" w:cs="Times New Roman"/>
          <w:sz w:val="24"/>
          <w:szCs w:val="24"/>
        </w:rPr>
        <w:t>the Swedish Government</w:t>
      </w:r>
      <w:r w:rsidRPr="004D67FB">
        <w:rPr>
          <w:rFonts w:ascii="Times New Roman" w:hAnsi="Times New Roman" w:cs="Times New Roman"/>
          <w:sz w:val="24"/>
          <w:szCs w:val="24"/>
        </w:rPr>
        <w:t>, the German Federal Ministry for Economic Cooper</w:t>
      </w:r>
      <w:r>
        <w:rPr>
          <w:rFonts w:ascii="Times New Roman" w:hAnsi="Times New Roman" w:cs="Times New Roman"/>
          <w:sz w:val="24"/>
          <w:szCs w:val="24"/>
        </w:rPr>
        <w:t>ation and Development (BMZ),</w:t>
      </w:r>
      <w:r w:rsidR="00D33B61">
        <w:rPr>
          <w:rFonts w:ascii="Times New Roman" w:hAnsi="Times New Roman" w:cs="Times New Roman"/>
          <w:sz w:val="24"/>
          <w:szCs w:val="24"/>
        </w:rPr>
        <w:t xml:space="preserve"> Duke Energy, </w:t>
      </w:r>
      <w:r w:rsidRPr="004D67FB">
        <w:rPr>
          <w:rFonts w:ascii="Times New Roman" w:hAnsi="Times New Roman" w:cs="Times New Roman"/>
          <w:sz w:val="24"/>
          <w:szCs w:val="24"/>
        </w:rPr>
        <w:t>and the</w:t>
      </w:r>
      <w:r w:rsidRPr="004D67FB">
        <w:t xml:space="preserve"> </w:t>
      </w:r>
      <w:r w:rsidRPr="004D67FB">
        <w:rPr>
          <w:rFonts w:ascii="Times New Roman" w:hAnsi="Times New Roman" w:cs="Times New Roman"/>
          <w:sz w:val="24"/>
          <w:szCs w:val="24"/>
        </w:rPr>
        <w:t>Overseas Private Investment Corporation (</w:t>
      </w:r>
      <w:r w:rsidR="004B28A7">
        <w:rPr>
          <w:rFonts w:ascii="Times New Roman" w:hAnsi="Times New Roman" w:cs="Times New Roman"/>
          <w:sz w:val="24"/>
          <w:szCs w:val="24"/>
        </w:rPr>
        <w:t xml:space="preserve">OPIC). </w:t>
      </w:r>
      <w:r w:rsidR="001C3AFD" w:rsidRPr="001C3AFD">
        <w:rPr>
          <w:rFonts w:ascii="Times New Roman" w:hAnsi="Times New Roman" w:cs="Times New Roman"/>
          <w:sz w:val="24"/>
          <w:szCs w:val="24"/>
        </w:rPr>
        <w:t>Further information about Powering Agriculture can be found at</w:t>
      </w:r>
      <w:r w:rsidR="001C3AFD">
        <w:rPr>
          <w:rFonts w:ascii="Times New Roman" w:hAnsi="Times New Roman" w:cs="Times New Roman"/>
          <w:sz w:val="24"/>
          <w:szCs w:val="24"/>
        </w:rPr>
        <w:t xml:space="preserve"> </w:t>
      </w:r>
      <w:r w:rsidR="004B28A7">
        <w:rPr>
          <w:rFonts w:ascii="Times New Roman" w:hAnsi="Times New Roman" w:cs="Times New Roman"/>
          <w:sz w:val="24"/>
          <w:szCs w:val="24"/>
        </w:rPr>
        <w:t>www.PoweringAg.org.</w:t>
      </w:r>
      <w:r w:rsidR="002F4C33">
        <w:rPr>
          <w:rFonts w:ascii="Times New Roman" w:hAnsi="Times New Roman" w:cs="Times New Roman"/>
          <w:sz w:val="24"/>
          <w:szCs w:val="24"/>
        </w:rPr>
        <w:t>”</w:t>
      </w:r>
    </w:p>
    <w:p w:rsidR="00E16102" w:rsidRDefault="00E16102" w:rsidP="00E16102">
      <w:pPr>
        <w:pStyle w:val="Body"/>
        <w:rPr>
          <w:rFonts w:ascii="Times New Roman" w:hAnsi="Times New Roman" w:cs="Times New Roman"/>
          <w:i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FE6EE" wp14:editId="67DB24E1">
                <wp:simplePos x="0" y="0"/>
                <wp:positionH relativeFrom="margin">
                  <wp:posOffset>0</wp:posOffset>
                </wp:positionH>
                <wp:positionV relativeFrom="paragraph">
                  <wp:posOffset>95885</wp:posOffset>
                </wp:positionV>
                <wp:extent cx="5934075" cy="0"/>
                <wp:effectExtent l="0" t="19050" r="28575" b="1905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3407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3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77AD7F" id="Straight Connector 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7.55pt" to="467.2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" strokecolor="#76923c [2406]" strokeweight="2.25pt">
                <w10:wrap anchorx="margin"/>
              </v:line>
            </w:pict>
          </mc:Fallback>
        </mc:AlternateContent>
      </w:r>
    </w:p>
    <w:p w:rsidR="00C2757C" w:rsidRPr="00C2757C" w:rsidRDefault="00C2757C" w:rsidP="00C2757C">
      <w:pPr>
        <w:pStyle w:val="Body"/>
        <w:ind w:left="360"/>
        <w:rPr>
          <w:rFonts w:ascii="Times New Roman" w:hAnsi="Times New Roman" w:cs="Times New Roman"/>
          <w:noProof/>
          <w:sz w:val="24"/>
          <w:szCs w:val="24"/>
        </w:rPr>
      </w:pPr>
    </w:p>
    <w:p w:rsidR="00C2757C" w:rsidRPr="00C2757C" w:rsidRDefault="00C2757C" w:rsidP="00C2757C">
      <w:pPr>
        <w:pStyle w:val="Body"/>
        <w:ind w:left="360"/>
        <w:rPr>
          <w:rFonts w:ascii="Times New Roman" w:hAnsi="Times New Roman" w:cs="Times New Roman"/>
          <w:noProof/>
          <w:sz w:val="24"/>
          <w:szCs w:val="24"/>
        </w:rPr>
      </w:pPr>
    </w:p>
    <w:p w:rsidR="00C2757C" w:rsidRPr="00C2757C" w:rsidRDefault="00C2757C" w:rsidP="00C2757C">
      <w:pPr>
        <w:pStyle w:val="Body"/>
        <w:ind w:left="360"/>
        <w:rPr>
          <w:rFonts w:ascii="Times New Roman" w:hAnsi="Times New Roman" w:cs="Times New Roman"/>
          <w:noProof/>
          <w:sz w:val="24"/>
          <w:szCs w:val="24"/>
        </w:rPr>
      </w:pPr>
    </w:p>
    <w:p w:rsidR="00C2757C" w:rsidRPr="00C2757C" w:rsidRDefault="00C2757C" w:rsidP="00C2757C">
      <w:pPr>
        <w:pStyle w:val="Body"/>
        <w:rPr>
          <w:rFonts w:ascii="Times New Roman" w:hAnsi="Times New Roman" w:cs="Times New Roman"/>
          <w:noProof/>
          <w:sz w:val="24"/>
          <w:szCs w:val="24"/>
        </w:rPr>
      </w:pPr>
    </w:p>
    <w:p w:rsidR="00233047" w:rsidRPr="00233047" w:rsidRDefault="00E16102" w:rsidP="00233047">
      <w:pPr>
        <w:pStyle w:val="Body"/>
        <w:numPr>
          <w:ilvl w:val="1"/>
          <w:numId w:val="4"/>
        </w:numPr>
        <w:rPr>
          <w:rFonts w:ascii="Times New Roman" w:hAnsi="Times New Roman" w:cs="Times New Roman"/>
          <w:noProof/>
          <w:sz w:val="24"/>
          <w:szCs w:val="24"/>
        </w:rPr>
      </w:pPr>
      <w:r w:rsidRPr="00E16102">
        <w:rPr>
          <w:rFonts w:ascii="Times New Roman" w:hAnsi="Times New Roman" w:cs="Times New Roman"/>
          <w:i/>
          <w:noProof/>
          <w:sz w:val="24"/>
          <w:szCs w:val="24"/>
        </w:rPr>
        <w:t>Powering Agriculture Color</w:t>
      </w:r>
    </w:p>
    <w:p w:rsidR="00CC0027" w:rsidRDefault="009070BE" w:rsidP="00C2757C">
      <w:pPr>
        <w:pStyle w:val="Body"/>
        <w:ind w:firstLine="360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The official </w:t>
      </w:r>
      <w:r w:rsidRPr="00CC0027">
        <w:rPr>
          <w:rFonts w:ascii="Times New Roman" w:hAnsi="Times New Roman" w:cs="Times New Roman"/>
          <w:i/>
          <w:noProof/>
          <w:sz w:val="24"/>
          <w:szCs w:val="24"/>
        </w:rPr>
        <w:t>Powering Agriculture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green</w:t>
      </w:r>
      <w:r w:rsidR="00CC0027">
        <w:rPr>
          <w:rFonts w:ascii="Times New Roman" w:hAnsi="Times New Roman" w:cs="Times New Roman"/>
          <w:noProof/>
          <w:sz w:val="24"/>
          <w:szCs w:val="24"/>
        </w:rPr>
        <w:t xml:space="preserve"> specs are as follows:</w:t>
      </w:r>
    </w:p>
    <w:p w:rsidR="00CC0027" w:rsidRPr="00CC0027" w:rsidRDefault="00CC0027" w:rsidP="00CC0027">
      <w:pPr>
        <w:pStyle w:val="Body"/>
        <w:spacing w:after="0" w:line="24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  <w:r w:rsidRPr="00CC0027">
        <w:rPr>
          <w:rFonts w:ascii="Times New Roman" w:hAnsi="Times New Roman" w:cs="Times New Roman"/>
          <w:noProof/>
          <w:sz w:val="24"/>
          <w:szCs w:val="24"/>
        </w:rPr>
        <w:t>CMYK: C=</w:t>
      </w:r>
      <w:r w:rsidR="000F7018">
        <w:rPr>
          <w:rFonts w:ascii="Times New Roman" w:hAnsi="Times New Roman" w:cs="Times New Roman"/>
          <w:noProof/>
          <w:sz w:val="24"/>
          <w:szCs w:val="24"/>
        </w:rPr>
        <w:t>45</w:t>
      </w:r>
      <w:r w:rsidRPr="00CC0027">
        <w:rPr>
          <w:rFonts w:ascii="Times New Roman" w:hAnsi="Times New Roman" w:cs="Times New Roman"/>
          <w:noProof/>
          <w:sz w:val="24"/>
          <w:szCs w:val="24"/>
        </w:rPr>
        <w:t xml:space="preserve"> M=</w:t>
      </w:r>
      <w:r w:rsidR="000F7018">
        <w:rPr>
          <w:rFonts w:ascii="Times New Roman" w:hAnsi="Times New Roman" w:cs="Times New Roman"/>
          <w:noProof/>
          <w:sz w:val="24"/>
          <w:szCs w:val="24"/>
        </w:rPr>
        <w:t>25</w:t>
      </w:r>
      <w:r w:rsidRPr="00CC0027">
        <w:rPr>
          <w:rFonts w:ascii="Times New Roman" w:hAnsi="Times New Roman" w:cs="Times New Roman"/>
          <w:noProof/>
          <w:sz w:val="24"/>
          <w:szCs w:val="24"/>
        </w:rPr>
        <w:t xml:space="preserve"> Y=</w:t>
      </w:r>
      <w:r w:rsidR="000F7018">
        <w:rPr>
          <w:rFonts w:ascii="Times New Roman" w:hAnsi="Times New Roman" w:cs="Times New Roman"/>
          <w:noProof/>
          <w:sz w:val="24"/>
          <w:szCs w:val="24"/>
        </w:rPr>
        <w:t>94</w:t>
      </w:r>
      <w:r w:rsidRPr="00CC0027">
        <w:rPr>
          <w:rFonts w:ascii="Times New Roman" w:hAnsi="Times New Roman" w:cs="Times New Roman"/>
          <w:noProof/>
          <w:sz w:val="24"/>
          <w:szCs w:val="24"/>
        </w:rPr>
        <w:t xml:space="preserve"> K=</w:t>
      </w:r>
      <w:r w:rsidR="000F7018">
        <w:rPr>
          <w:rFonts w:ascii="Times New Roman" w:hAnsi="Times New Roman" w:cs="Times New Roman"/>
          <w:noProof/>
          <w:sz w:val="24"/>
          <w:szCs w:val="24"/>
        </w:rPr>
        <w:t>3</w:t>
      </w:r>
    </w:p>
    <w:p w:rsidR="00CC0027" w:rsidRPr="00CC0027" w:rsidRDefault="00CC0027" w:rsidP="00CC0027">
      <w:pPr>
        <w:pStyle w:val="Body"/>
        <w:spacing w:after="0" w:line="24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  <w:r w:rsidRPr="00CC0027">
        <w:rPr>
          <w:rFonts w:ascii="Times New Roman" w:hAnsi="Times New Roman" w:cs="Times New Roman"/>
          <w:noProof/>
          <w:sz w:val="24"/>
          <w:szCs w:val="24"/>
        </w:rPr>
        <w:t>RGB: R=1</w:t>
      </w:r>
      <w:r w:rsidR="000F7018">
        <w:rPr>
          <w:rFonts w:ascii="Times New Roman" w:hAnsi="Times New Roman" w:cs="Times New Roman"/>
          <w:noProof/>
          <w:sz w:val="24"/>
          <w:szCs w:val="24"/>
        </w:rPr>
        <w:t>52</w:t>
      </w:r>
      <w:r w:rsidRPr="00CC0027">
        <w:rPr>
          <w:rFonts w:ascii="Times New Roman" w:hAnsi="Times New Roman" w:cs="Times New Roman"/>
          <w:noProof/>
          <w:sz w:val="24"/>
          <w:szCs w:val="24"/>
        </w:rPr>
        <w:t xml:space="preserve"> G=1</w:t>
      </w:r>
      <w:r w:rsidR="000F7018">
        <w:rPr>
          <w:rFonts w:ascii="Times New Roman" w:hAnsi="Times New Roman" w:cs="Times New Roman"/>
          <w:noProof/>
          <w:sz w:val="24"/>
          <w:szCs w:val="24"/>
        </w:rPr>
        <w:t>58</w:t>
      </w:r>
      <w:r w:rsidRPr="00CC0027">
        <w:rPr>
          <w:rFonts w:ascii="Times New Roman" w:hAnsi="Times New Roman" w:cs="Times New Roman"/>
          <w:noProof/>
          <w:sz w:val="24"/>
          <w:szCs w:val="24"/>
        </w:rPr>
        <w:t xml:space="preserve"> B=</w:t>
      </w:r>
      <w:r w:rsidR="000F7018">
        <w:rPr>
          <w:rFonts w:ascii="Times New Roman" w:hAnsi="Times New Roman" w:cs="Times New Roman"/>
          <w:noProof/>
          <w:sz w:val="24"/>
          <w:szCs w:val="24"/>
        </w:rPr>
        <w:t>73</w:t>
      </w:r>
    </w:p>
    <w:p w:rsidR="00233047" w:rsidRDefault="00CC0027" w:rsidP="00CC0027">
      <w:pPr>
        <w:pStyle w:val="Body"/>
        <w:spacing w:after="0" w:line="24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  <w:r w:rsidRPr="00CC0027">
        <w:rPr>
          <w:rFonts w:ascii="Times New Roman" w:hAnsi="Times New Roman" w:cs="Times New Roman"/>
          <w:noProof/>
          <w:sz w:val="24"/>
          <w:szCs w:val="24"/>
        </w:rPr>
        <w:t>PMS: 7495</w:t>
      </w:r>
    </w:p>
    <w:p w:rsidR="00C2757C" w:rsidRDefault="00C2757C" w:rsidP="00CC0027">
      <w:pPr>
        <w:pStyle w:val="Body"/>
        <w:spacing w:after="0" w:line="24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</w:p>
    <w:p w:rsidR="00D33B61" w:rsidRDefault="00C2757C" w:rsidP="00C2757C">
      <w:pPr>
        <w:pStyle w:val="Body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C2757C">
        <w:rPr>
          <w:rFonts w:ascii="Times New Roman" w:hAnsi="Times New Roman" w:cs="Times New Roman"/>
          <w:i/>
          <w:noProof/>
          <w:sz w:val="24"/>
          <w:szCs w:val="24"/>
        </w:rPr>
        <w:t>Powering Agriculture Logo and Masthead</w:t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</w:r>
      <w:r w:rsidRPr="00C2757C">
        <w:rPr>
          <w:rFonts w:ascii="Times New Roman" w:hAnsi="Times New Roman" w:cs="Times New Roman"/>
          <w:noProof/>
          <w:sz w:val="24"/>
          <w:szCs w:val="24"/>
        </w:rPr>
        <w:tab/>
        <w:t xml:space="preserve">        The Powering Agriculture logos and mastheads are attached in a zip file. It is at the designer’s discretion as to when each logo shold be used. </w:t>
      </w:r>
    </w:p>
    <w:p w:rsidR="00D33B61" w:rsidRPr="00D33B61" w:rsidRDefault="00D33B61" w:rsidP="00D33B61">
      <w:pPr>
        <w:pStyle w:val="Body"/>
        <w:spacing w:after="0" w:line="240" w:lineRule="auto"/>
        <w:ind w:left="360"/>
        <w:rPr>
          <w:rFonts w:ascii="Times New Roman" w:hAnsi="Times New Roman" w:cs="Times New Roman"/>
          <w:i/>
          <w:noProof/>
          <w:sz w:val="16"/>
          <w:szCs w:val="16"/>
        </w:rPr>
      </w:pPr>
    </w:p>
    <w:p w:rsidR="00D33B61" w:rsidRDefault="00C2757C" w:rsidP="00D33B61">
      <w:pPr>
        <w:pStyle w:val="Body"/>
        <w:spacing w:after="0" w:line="24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  <w:r w:rsidRPr="00C2757C">
        <w:rPr>
          <w:rFonts w:ascii="Times New Roman" w:hAnsi="Times New Roman" w:cs="Times New Roman"/>
          <w:noProof/>
          <w:sz w:val="24"/>
          <w:szCs w:val="24"/>
        </w:rPr>
        <w:t>The graphic files are all high resolution. In the zip file, there is a folder for RGB desktop publishing files (MS Office, Web, etc) as well as a folder of CMYK prepress files (high-end page layout like InDesign, Quark, etc). Ordered lay</w:t>
      </w:r>
      <w:r w:rsidR="00D33B61">
        <w:rPr>
          <w:rFonts w:ascii="Times New Roman" w:hAnsi="Times New Roman" w:cs="Times New Roman"/>
          <w:noProof/>
          <w:sz w:val="24"/>
          <w:szCs w:val="24"/>
        </w:rPr>
        <w:t>outs of high resolution partner</w:t>
      </w:r>
      <w:r w:rsidRPr="00C2757C">
        <w:rPr>
          <w:rFonts w:ascii="Times New Roman" w:hAnsi="Times New Roman" w:cs="Times New Roman"/>
          <w:noProof/>
          <w:sz w:val="24"/>
          <w:szCs w:val="24"/>
        </w:rPr>
        <w:t xml:space="preserve"> logos are also included in each folder. </w:t>
      </w:r>
    </w:p>
    <w:p w:rsidR="00D33B61" w:rsidRPr="00D33B61" w:rsidRDefault="00D33B61" w:rsidP="00D33B61">
      <w:pPr>
        <w:pStyle w:val="Body"/>
        <w:spacing w:after="0" w:line="240" w:lineRule="auto"/>
        <w:ind w:left="360"/>
        <w:rPr>
          <w:rFonts w:ascii="Times New Roman" w:hAnsi="Times New Roman" w:cs="Times New Roman"/>
          <w:noProof/>
          <w:sz w:val="16"/>
          <w:szCs w:val="16"/>
        </w:rPr>
      </w:pPr>
    </w:p>
    <w:p w:rsidR="00231E32" w:rsidRDefault="00C2757C" w:rsidP="00D33B61">
      <w:pPr>
        <w:pStyle w:val="Body"/>
        <w:spacing w:after="0" w:line="24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  <w:r w:rsidRPr="00C2757C">
        <w:rPr>
          <w:rFonts w:ascii="Times New Roman" w:hAnsi="Times New Roman" w:cs="Times New Roman"/>
          <w:noProof/>
          <w:sz w:val="24"/>
          <w:szCs w:val="24"/>
        </w:rPr>
        <w:t>Four versions of each the logo and masthead are included in the zip file: 1) black &amp; white 2) inverse black &amp; white 3) green &amp; white 4) inverse green &amp; white.</w:t>
      </w:r>
    </w:p>
    <w:p w:rsidR="00233047" w:rsidRDefault="000F7018" w:rsidP="00D33B61">
      <w:pPr>
        <w:pStyle w:val="Body"/>
        <w:spacing w:after="0" w:line="24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10490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eringAg-masthead-RGB-positiv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4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10490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eringAg-masthead-RGB-revers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4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28800" cy="18288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eringAg-logo-RGB-positive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28800" cy="18288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eringAg-logo-RGB-revers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5ED" w:rsidRDefault="000A55ED" w:rsidP="00233047">
      <w:pPr>
        <w:pStyle w:val="Body"/>
        <w:ind w:left="360"/>
        <w:rPr>
          <w:rFonts w:ascii="Times New Roman" w:hAnsi="Times New Roman" w:cs="Times New Roman"/>
          <w:noProof/>
          <w:sz w:val="24"/>
          <w:szCs w:val="24"/>
        </w:rPr>
      </w:pPr>
    </w:p>
    <w:p w:rsidR="00233047" w:rsidRPr="009070BE" w:rsidRDefault="00233047" w:rsidP="00C2757C">
      <w:pPr>
        <w:pStyle w:val="Body"/>
        <w:numPr>
          <w:ilvl w:val="1"/>
          <w:numId w:val="4"/>
        </w:numPr>
        <w:rPr>
          <w:rFonts w:ascii="Times New Roman" w:hAnsi="Times New Roman" w:cs="Times New Roman"/>
          <w:noProof/>
          <w:sz w:val="24"/>
          <w:szCs w:val="24"/>
        </w:rPr>
      </w:pPr>
      <w:r w:rsidRPr="0023304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B7F16A1" wp14:editId="05941B53">
                <wp:simplePos x="0" y="0"/>
                <wp:positionH relativeFrom="margin">
                  <wp:posOffset>-523875</wp:posOffset>
                </wp:positionH>
                <wp:positionV relativeFrom="paragraph">
                  <wp:posOffset>-3249930</wp:posOffset>
                </wp:positionV>
                <wp:extent cx="4714875" cy="1104900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14875" cy="1104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6F25" w:rsidRDefault="00126F2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7F16A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41.25pt;margin-top:-255.9pt;width:371.25pt;height:87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" filled="f" stroked="f">
                <v:textbox>
                  <w:txbxContent>
                    <w:p w:rsidR="00126F25" w:rsidRDefault="00126F25"/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4"/>
          <w:szCs w:val="24"/>
        </w:rPr>
        <w:t xml:space="preserve">The Powering </w:t>
      </w:r>
      <w:r w:rsidRPr="009070BE">
        <w:rPr>
          <w:rFonts w:ascii="Times New Roman" w:hAnsi="Times New Roman" w:cs="Times New Roman"/>
          <w:i/>
          <w:noProof/>
          <w:sz w:val="24"/>
          <w:szCs w:val="24"/>
        </w:rPr>
        <w:t xml:space="preserve">Agriculture </w:t>
      </w:r>
      <w:r w:rsidR="009070BE">
        <w:rPr>
          <w:rFonts w:ascii="Times New Roman" w:hAnsi="Times New Roman" w:cs="Times New Roman"/>
          <w:i/>
          <w:noProof/>
          <w:sz w:val="24"/>
          <w:szCs w:val="24"/>
        </w:rPr>
        <w:t>P</w:t>
      </w:r>
      <w:r w:rsidR="008922BB">
        <w:rPr>
          <w:rFonts w:ascii="Times New Roman" w:hAnsi="Times New Roman" w:cs="Times New Roman"/>
          <w:i/>
          <w:noProof/>
          <w:sz w:val="24"/>
          <w:szCs w:val="24"/>
        </w:rPr>
        <w:t>artner</w:t>
      </w:r>
      <w:r w:rsidRPr="009070BE">
        <w:rPr>
          <w:rFonts w:ascii="Times New Roman" w:hAnsi="Times New Roman" w:cs="Times New Roman"/>
          <w:i/>
          <w:noProof/>
          <w:sz w:val="24"/>
          <w:szCs w:val="24"/>
        </w:rPr>
        <w:t>’</w:t>
      </w:r>
      <w:r w:rsidR="008922BB">
        <w:rPr>
          <w:rFonts w:ascii="Times New Roman" w:hAnsi="Times New Roman" w:cs="Times New Roman"/>
          <w:i/>
          <w:noProof/>
          <w:sz w:val="24"/>
          <w:szCs w:val="24"/>
        </w:rPr>
        <w:t>s</w:t>
      </w:r>
      <w:r w:rsidRPr="009070BE">
        <w:rPr>
          <w:rFonts w:ascii="Times New Roman" w:hAnsi="Times New Roman" w:cs="Times New Roman"/>
          <w:i/>
          <w:noProof/>
          <w:sz w:val="24"/>
          <w:szCs w:val="24"/>
        </w:rPr>
        <w:t xml:space="preserve"> logo</w:t>
      </w:r>
      <w:r w:rsidR="009070BE">
        <w:rPr>
          <w:rFonts w:ascii="Times New Roman" w:hAnsi="Times New Roman" w:cs="Times New Roman"/>
          <w:i/>
          <w:noProof/>
          <w:sz w:val="24"/>
          <w:szCs w:val="24"/>
        </w:rPr>
        <w:t>s</w:t>
      </w:r>
    </w:p>
    <w:p w:rsidR="009B3AAB" w:rsidRPr="000F7018" w:rsidRDefault="009070BE" w:rsidP="000F7018">
      <w:pPr>
        <w:pStyle w:val="Body"/>
        <w:ind w:left="360"/>
        <w:rPr>
          <w:rFonts w:ascii="Times New Roman" w:hAnsi="Times New Roman" w:cs="Times New Roman"/>
          <w:noProof/>
          <w:sz w:val="24"/>
          <w:szCs w:val="24"/>
        </w:rPr>
      </w:pPr>
      <w:r w:rsidRPr="009070BE">
        <w:rPr>
          <w:rFonts w:ascii="Times New Roman" w:hAnsi="Times New Roman" w:cs="Times New Roman"/>
          <w:noProof/>
          <w:sz w:val="24"/>
          <w:szCs w:val="24"/>
        </w:rPr>
        <w:t>The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C0027">
        <w:rPr>
          <w:rFonts w:ascii="Times New Roman" w:hAnsi="Times New Roman" w:cs="Times New Roman"/>
          <w:i/>
          <w:noProof/>
          <w:sz w:val="24"/>
          <w:szCs w:val="24"/>
        </w:rPr>
        <w:t>Powering Agriculture</w:t>
      </w:r>
      <w:r w:rsidR="00231E32">
        <w:rPr>
          <w:rFonts w:ascii="Times New Roman" w:hAnsi="Times New Roman" w:cs="Times New Roman"/>
          <w:noProof/>
          <w:sz w:val="24"/>
          <w:szCs w:val="24"/>
        </w:rPr>
        <w:t xml:space="preserve"> Partner</w:t>
      </w:r>
      <w:r>
        <w:rPr>
          <w:rFonts w:ascii="Times New Roman" w:hAnsi="Times New Roman" w:cs="Times New Roman"/>
          <w:noProof/>
          <w:sz w:val="24"/>
          <w:szCs w:val="24"/>
        </w:rPr>
        <w:t>’</w:t>
      </w:r>
      <w:r w:rsidR="00231E32">
        <w:rPr>
          <w:rFonts w:ascii="Times New Roman" w:hAnsi="Times New Roman" w:cs="Times New Roman"/>
          <w:noProof/>
          <w:sz w:val="24"/>
          <w:szCs w:val="24"/>
        </w:rPr>
        <w:t>s</w:t>
      </w: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</w:rPr>
        <w:t xml:space="preserve"> logos </w:t>
      </w:r>
      <w:r w:rsidR="00CC0027">
        <w:rPr>
          <w:rFonts w:ascii="Times New Roman" w:hAnsi="Times New Roman" w:cs="Times New Roman"/>
          <w:noProof/>
          <w:sz w:val="24"/>
          <w:szCs w:val="24"/>
        </w:rPr>
        <w:t>must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be in the following order:</w:t>
      </w:r>
      <w:r w:rsidRPr="009070BE">
        <w:rPr>
          <w:rFonts w:ascii="Times New Roman" w:hAnsi="Times New Roman" w:cs="Times New Roman"/>
          <w:noProof/>
          <w:sz w:val="24"/>
          <w:szCs w:val="24"/>
        </w:rPr>
        <w:t xml:space="preserve"> (i) The United States Agency for Internationa</w:t>
      </w:r>
      <w:r>
        <w:rPr>
          <w:rFonts w:ascii="Times New Roman" w:hAnsi="Times New Roman" w:cs="Times New Roman"/>
          <w:noProof/>
          <w:sz w:val="24"/>
          <w:szCs w:val="24"/>
        </w:rPr>
        <w:t>l Development (USAID) logo, (ii</w:t>
      </w:r>
      <w:r w:rsidRPr="009070BE">
        <w:rPr>
          <w:rFonts w:ascii="Times New Roman" w:hAnsi="Times New Roman" w:cs="Times New Roman"/>
          <w:noProof/>
          <w:sz w:val="24"/>
          <w:szCs w:val="24"/>
        </w:rPr>
        <w:t xml:space="preserve">) </w:t>
      </w:r>
      <w:r>
        <w:rPr>
          <w:rFonts w:ascii="Times New Roman" w:hAnsi="Times New Roman" w:cs="Times New Roman"/>
          <w:noProof/>
          <w:sz w:val="24"/>
          <w:szCs w:val="24"/>
        </w:rPr>
        <w:t>the Swedish Government logo, (iii</w:t>
      </w:r>
      <w:r w:rsidRPr="009070BE">
        <w:rPr>
          <w:rFonts w:ascii="Times New Roman" w:hAnsi="Times New Roman" w:cs="Times New Roman"/>
          <w:noProof/>
          <w:sz w:val="24"/>
          <w:szCs w:val="24"/>
        </w:rPr>
        <w:t>) the German Federal Ministry for Economic Cooperation and Development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(BM</w:t>
      </w:r>
      <w:r w:rsidRPr="009070BE">
        <w:rPr>
          <w:rFonts w:ascii="Times New Roman" w:hAnsi="Times New Roman" w:cs="Times New Roman"/>
          <w:noProof/>
          <w:sz w:val="24"/>
          <w:szCs w:val="24"/>
        </w:rPr>
        <w:t>Z) logo, (v) the Duke Energy logo, (v) and the</w:t>
      </w:r>
      <w:r w:rsidR="00D33B61" w:rsidRPr="00D33B61">
        <w:t xml:space="preserve"> </w:t>
      </w:r>
      <w:r w:rsidR="00D33B61" w:rsidRPr="00D33B61">
        <w:rPr>
          <w:rFonts w:ascii="Times New Roman" w:hAnsi="Times New Roman" w:cs="Times New Roman"/>
          <w:noProof/>
          <w:sz w:val="24"/>
          <w:szCs w:val="24"/>
        </w:rPr>
        <w:t>Overseas Private Investment Corporation</w:t>
      </w:r>
      <w:r w:rsidRPr="009070BE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D33B61">
        <w:rPr>
          <w:rFonts w:ascii="Times New Roman" w:hAnsi="Times New Roman" w:cs="Times New Roman"/>
          <w:noProof/>
          <w:sz w:val="24"/>
          <w:szCs w:val="24"/>
        </w:rPr>
        <w:t>(</w:t>
      </w:r>
      <w:r w:rsidRPr="009070BE">
        <w:rPr>
          <w:rFonts w:ascii="Times New Roman" w:hAnsi="Times New Roman" w:cs="Times New Roman"/>
          <w:noProof/>
          <w:sz w:val="24"/>
          <w:szCs w:val="24"/>
        </w:rPr>
        <w:t>OPIC</w:t>
      </w:r>
      <w:r w:rsidR="00D33B61">
        <w:rPr>
          <w:rFonts w:ascii="Times New Roman" w:hAnsi="Times New Roman" w:cs="Times New Roman"/>
          <w:noProof/>
          <w:sz w:val="24"/>
          <w:szCs w:val="24"/>
        </w:rPr>
        <w:t>)</w:t>
      </w:r>
      <w:r w:rsidRPr="009070BE">
        <w:rPr>
          <w:rFonts w:ascii="Times New Roman" w:hAnsi="Times New Roman" w:cs="Times New Roman"/>
          <w:noProof/>
          <w:sz w:val="24"/>
          <w:szCs w:val="24"/>
        </w:rPr>
        <w:t xml:space="preserve"> logo.</w:t>
      </w:r>
    </w:p>
    <w:p w:rsidR="009B3AAB" w:rsidRPr="009B3AAB" w:rsidRDefault="000F7018" w:rsidP="009B3AAB">
      <w:r>
        <w:rPr>
          <w:noProof/>
        </w:rPr>
        <w:drawing>
          <wp:inline distT="0" distB="0" distL="0" distR="0">
            <wp:extent cx="5988424" cy="913755"/>
            <wp:effectExtent l="0" t="0" r="6350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eringAg-partners-RGB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64" r="11447"/>
                    <a:stretch/>
                  </pic:blipFill>
                  <pic:spPr bwMode="auto">
                    <a:xfrm>
                      <a:off x="0" y="0"/>
                      <a:ext cx="5991685" cy="9142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B3AAB" w:rsidRPr="009B3AAB">
      <w:head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1FBE" w:rsidRDefault="007D1FBE" w:rsidP="006419C8">
      <w:pPr>
        <w:spacing w:after="0" w:line="240" w:lineRule="auto"/>
      </w:pPr>
      <w:r>
        <w:separator/>
      </w:r>
    </w:p>
  </w:endnote>
  <w:endnote w:type="continuationSeparator" w:id="0">
    <w:p w:rsidR="007D1FBE" w:rsidRDefault="007D1FBE" w:rsidP="006419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1FBE" w:rsidRDefault="007D1FBE" w:rsidP="006419C8">
      <w:pPr>
        <w:spacing w:after="0" w:line="240" w:lineRule="auto"/>
      </w:pPr>
      <w:r>
        <w:separator/>
      </w:r>
    </w:p>
  </w:footnote>
  <w:footnote w:type="continuationSeparator" w:id="0">
    <w:p w:rsidR="007D1FBE" w:rsidRDefault="007D1FBE" w:rsidP="006419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6F25" w:rsidRDefault="000F7018">
    <w:pPr>
      <w:pStyle w:val="Header"/>
    </w:pPr>
    <w:r>
      <w:rPr>
        <w:noProof/>
      </w:rPr>
      <w:drawing>
        <wp:inline distT="0" distB="0" distL="0" distR="0">
          <wp:extent cx="5943600" cy="1049020"/>
          <wp:effectExtent l="0" t="0" r="0" b="0"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weringAg-masthead-RGB-revers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10490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1220DA"/>
    <w:multiLevelType w:val="multilevel"/>
    <w:tmpl w:val="25F6A6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1E96197C"/>
    <w:multiLevelType w:val="hybridMultilevel"/>
    <w:tmpl w:val="DE82DA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E6F5AFC"/>
    <w:multiLevelType w:val="hybridMultilevel"/>
    <w:tmpl w:val="5C42A2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5196C92"/>
    <w:multiLevelType w:val="multilevel"/>
    <w:tmpl w:val="F3DA7B1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i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i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i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i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i/>
      </w:rPr>
    </w:lvl>
  </w:abstractNum>
  <w:abstractNum w:abstractNumId="4">
    <w:nsid w:val="7DA16B07"/>
    <w:multiLevelType w:val="hybridMultilevel"/>
    <w:tmpl w:val="FCE0B34E"/>
    <w:lvl w:ilvl="0" w:tplc="5BF2CA0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6E21"/>
    <w:rsid w:val="000111DF"/>
    <w:rsid w:val="00015D99"/>
    <w:rsid w:val="000A55ED"/>
    <w:rsid w:val="000F7018"/>
    <w:rsid w:val="00126F25"/>
    <w:rsid w:val="001C3AFD"/>
    <w:rsid w:val="00231E32"/>
    <w:rsid w:val="00233047"/>
    <w:rsid w:val="002F4C33"/>
    <w:rsid w:val="004B28A7"/>
    <w:rsid w:val="004D67FB"/>
    <w:rsid w:val="006419C8"/>
    <w:rsid w:val="007D1FBE"/>
    <w:rsid w:val="00843AC5"/>
    <w:rsid w:val="008922BB"/>
    <w:rsid w:val="009070BE"/>
    <w:rsid w:val="009B3AAB"/>
    <w:rsid w:val="00A225CE"/>
    <w:rsid w:val="00B722B9"/>
    <w:rsid w:val="00C2757C"/>
    <w:rsid w:val="00C3644A"/>
    <w:rsid w:val="00CC0027"/>
    <w:rsid w:val="00CE43A4"/>
    <w:rsid w:val="00D04C9D"/>
    <w:rsid w:val="00D2128D"/>
    <w:rsid w:val="00D33B61"/>
    <w:rsid w:val="00E16102"/>
    <w:rsid w:val="00EF6E21"/>
    <w:rsid w:val="00F06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5F8E76C1-89EA-4EAB-9A13-555A5FA199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EF6E2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6E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6E2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419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19C8"/>
  </w:style>
  <w:style w:type="paragraph" w:styleId="Footer">
    <w:name w:val="footer"/>
    <w:basedOn w:val="Normal"/>
    <w:link w:val="FooterChar"/>
    <w:uiPriority w:val="99"/>
    <w:unhideWhenUsed/>
    <w:rsid w:val="006419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419C8"/>
  </w:style>
  <w:style w:type="paragraph" w:styleId="ListParagraph">
    <w:name w:val="List Paragraph"/>
    <w:basedOn w:val="Normal"/>
    <w:uiPriority w:val="34"/>
    <w:qFormat/>
    <w:rsid w:val="00C3644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9349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409133-27C3-49BF-9327-F29DF15812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524</Words>
  <Characters>2990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Tetra Tech Inc.</Company>
  <LinksUpToDate>false</LinksUpToDate>
  <CharactersWithSpaces>3507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Blanchard, Jeannelle</dc:creator>
  <cp:lastModifiedBy>Thoet, Ashley</cp:lastModifiedBy>
  <cp:revision>5</cp:revision>
  <dcterms:created xsi:type="dcterms:W3CDTF">2015-04-20T21:04:00Z</dcterms:created>
  <dcterms:modified xsi:type="dcterms:W3CDTF">2015-04-20T21:27:00Z</dcterms:modified>
</cp:coreProperties>
</file>